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DDA1" w14:textId="77777777" w:rsidR="00FA240D" w:rsidRDefault="00926439" w:rsidP="00FA240D">
      <w:r>
        <w:rPr>
          <w:b/>
          <w:bCs/>
        </w:rPr>
        <w:t xml:space="preserve">Document K: </w:t>
      </w:r>
      <w:r w:rsidR="00FA240D" w:rsidRPr="00FA240D">
        <w:rPr>
          <w:b/>
          <w:bCs/>
        </w:rPr>
        <w:t>John L. O'Sullivan on </w:t>
      </w:r>
      <w:r w:rsidR="00FA240D" w:rsidRPr="00FA240D">
        <w:rPr>
          <w:b/>
          <w:bCs/>
          <w:i/>
          <w:iCs/>
        </w:rPr>
        <w:t>Manifest Destiny</w:t>
      </w:r>
      <w:r w:rsidR="00FA240D" w:rsidRPr="00FA240D">
        <w:rPr>
          <w:b/>
          <w:bCs/>
        </w:rPr>
        <w:t>, 1839</w:t>
      </w:r>
      <w:r w:rsidR="00FA240D" w:rsidRPr="00FA240D">
        <w:t> </w:t>
      </w:r>
    </w:p>
    <w:p w14:paraId="7EE14160" w14:textId="77777777" w:rsidR="00FA240D" w:rsidRDefault="00FA240D" w:rsidP="00FA240D">
      <w:r w:rsidRPr="00FA240D">
        <w:b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w:t>
      </w:r>
    </w:p>
    <w:p w14:paraId="2296028D" w14:textId="77777777" w:rsidR="00FA240D" w:rsidRPr="00FA240D" w:rsidRDefault="00FA240D" w:rsidP="00FA240D"/>
    <w:p w14:paraId="6FECACAB" w14:textId="77777777" w:rsidR="00FA240D" w:rsidRPr="00FA240D" w:rsidRDefault="00FA240D" w:rsidP="00FA240D">
      <w:r w:rsidRPr="00FA240D">
        <w:t>Who, then, can doubt that our country is destined to be </w:t>
      </w:r>
      <w:r w:rsidRPr="00FA240D">
        <w:rPr>
          <w:i/>
          <w:iCs/>
        </w:rPr>
        <w:t>the great nation </w:t>
      </w:r>
      <w:r w:rsidRPr="00FA240D">
        <w:t>of futurity?</w:t>
      </w:r>
    </w:p>
    <w:p w14:paraId="65A906F8" w14:textId="77777777" w:rsidR="00A72835" w:rsidRDefault="00A72835"/>
    <w:p w14:paraId="207D32D6" w14:textId="77777777" w:rsidR="00C86F17" w:rsidRDefault="00C86F17" w:rsidP="00C86F17">
      <w:pPr>
        <w:shd w:val="clear" w:color="auto" w:fill="FFFFFF"/>
        <w:rPr>
          <w:rFonts w:ascii="Times" w:eastAsia="Times New Roman" w:hAnsi="Times" w:cs="Times New Roman"/>
          <w:color w:val="000020"/>
          <w:sz w:val="27"/>
          <w:szCs w:val="27"/>
        </w:rPr>
      </w:pPr>
    </w:p>
    <w:p w14:paraId="7E13EDF1" w14:textId="77777777" w:rsidR="00C86F17" w:rsidRPr="00C86F17" w:rsidRDefault="00C86F17" w:rsidP="00C86F17">
      <w:pPr>
        <w:shd w:val="clear" w:color="auto" w:fill="FFFFFF"/>
        <w:rPr>
          <w:rFonts w:ascii="Times" w:eastAsia="Times New Roman" w:hAnsi="Times" w:cs="Times New Roman"/>
          <w:b/>
          <w:color w:val="000020"/>
          <w:sz w:val="27"/>
          <w:szCs w:val="27"/>
        </w:rPr>
      </w:pPr>
    </w:p>
    <w:p w14:paraId="5D9C2B36" w14:textId="77777777" w:rsidR="00C86F17" w:rsidRPr="00C86F17" w:rsidRDefault="00926439" w:rsidP="00C86F17">
      <w:pPr>
        <w:shd w:val="clear" w:color="auto" w:fill="FFFFFF"/>
        <w:rPr>
          <w:rFonts w:ascii="Times" w:eastAsia="Times New Roman" w:hAnsi="Times" w:cs="Times New Roman"/>
          <w:b/>
          <w:color w:val="000020"/>
          <w:sz w:val="27"/>
          <w:szCs w:val="27"/>
        </w:rPr>
      </w:pPr>
      <w:r>
        <w:rPr>
          <w:rFonts w:ascii="Times" w:eastAsia="Times New Roman" w:hAnsi="Times" w:cs="Times New Roman"/>
          <w:b/>
          <w:color w:val="000020"/>
          <w:sz w:val="27"/>
          <w:szCs w:val="27"/>
        </w:rPr>
        <w:t xml:space="preserve">Document L: </w:t>
      </w:r>
      <w:r w:rsidR="00C86F17" w:rsidRPr="00C86F17">
        <w:rPr>
          <w:rFonts w:ascii="Times" w:eastAsia="Times New Roman" w:hAnsi="Times" w:cs="Times New Roman"/>
          <w:b/>
          <w:color w:val="000020"/>
          <w:sz w:val="27"/>
          <w:szCs w:val="27"/>
        </w:rPr>
        <w:t>Treaty with Spain (Acquisition of Florida)</w:t>
      </w:r>
    </w:p>
    <w:p w14:paraId="4B32AFC7" w14:textId="77777777" w:rsidR="00C86F17" w:rsidRPr="00C86F17" w:rsidRDefault="00C86F17" w:rsidP="00C86F17">
      <w:pPr>
        <w:shd w:val="clear" w:color="auto" w:fill="FFFFFF"/>
        <w:rPr>
          <w:rFonts w:ascii="Times" w:eastAsia="Times New Roman" w:hAnsi="Times" w:cs="Times New Roman"/>
          <w:b/>
          <w:color w:val="000020"/>
          <w:sz w:val="27"/>
          <w:szCs w:val="27"/>
        </w:rPr>
      </w:pPr>
      <w:r w:rsidRPr="00C86F17">
        <w:rPr>
          <w:rFonts w:ascii="Times" w:eastAsia="Times New Roman" w:hAnsi="Times" w:cs="Times New Roman"/>
          <w:b/>
          <w:color w:val="000020"/>
          <w:sz w:val="27"/>
          <w:szCs w:val="27"/>
        </w:rPr>
        <w:t>(1819)</w:t>
      </w:r>
    </w:p>
    <w:p w14:paraId="728E341D" w14:textId="77777777" w:rsidR="00C86F17" w:rsidRPr="00C86F17" w:rsidRDefault="00C86F17" w:rsidP="00C86F17">
      <w:pPr>
        <w:shd w:val="clear" w:color="auto" w:fill="FFFFFF"/>
        <w:jc w:val="center"/>
        <w:rPr>
          <w:rFonts w:ascii="Times" w:eastAsia="Times New Roman" w:hAnsi="Times" w:cs="Times New Roman"/>
          <w:color w:val="000020"/>
          <w:sz w:val="27"/>
          <w:szCs w:val="27"/>
        </w:rPr>
      </w:pPr>
      <w:r w:rsidRPr="00C86F17">
        <w:rPr>
          <w:rFonts w:ascii="Times" w:eastAsia="Times New Roman" w:hAnsi="Times" w:cs="Times New Roman"/>
          <w:color w:val="000020"/>
          <w:sz w:val="27"/>
          <w:szCs w:val="27"/>
        </w:rPr>
        <w:t>Article II</w:t>
      </w:r>
    </w:p>
    <w:p w14:paraId="54724009" w14:textId="77777777" w:rsidR="0067205D" w:rsidRPr="005E377C" w:rsidRDefault="00C86F17">
      <w:pPr>
        <w:rPr>
          <w:rFonts w:ascii="Times" w:eastAsia="Times New Roman" w:hAnsi="Times" w:cs="Times New Roman"/>
          <w:sz w:val="20"/>
          <w:szCs w:val="20"/>
        </w:rPr>
      </w:pPr>
      <w:r w:rsidRPr="00C86F17">
        <w:rPr>
          <w:rFonts w:ascii="Times" w:eastAsia="Times New Roman" w:hAnsi="Times" w:cs="Times New Roman"/>
          <w:color w:val="000020"/>
          <w:sz w:val="27"/>
          <w:szCs w:val="27"/>
        </w:rPr>
        <w:br/>
      </w:r>
      <w:r w:rsidRPr="00C86F17">
        <w:rPr>
          <w:rFonts w:ascii="Times" w:eastAsia="Times New Roman" w:hAnsi="Times" w:cs="Times New Roman"/>
          <w:color w:val="000020"/>
          <w:sz w:val="27"/>
          <w:szCs w:val="27"/>
          <w:shd w:val="clear" w:color="auto" w:fill="FFFFFF"/>
        </w:rPr>
        <w:t xml:space="preserve">  His Catholic Majesty cedes to the United States, in full property and sovereignty, all the </w:t>
      </w:r>
      <w:proofErr w:type="gramStart"/>
      <w:r w:rsidRPr="00C86F17">
        <w:rPr>
          <w:rFonts w:ascii="Times" w:eastAsia="Times New Roman" w:hAnsi="Times" w:cs="Times New Roman"/>
          <w:color w:val="000020"/>
          <w:sz w:val="27"/>
          <w:szCs w:val="27"/>
          <w:shd w:val="clear" w:color="auto" w:fill="FFFFFF"/>
        </w:rPr>
        <w:t>territories which</w:t>
      </w:r>
      <w:proofErr w:type="gramEnd"/>
      <w:r w:rsidRPr="00C86F17">
        <w:rPr>
          <w:rFonts w:ascii="Times" w:eastAsia="Times New Roman" w:hAnsi="Times" w:cs="Times New Roman"/>
          <w:color w:val="000020"/>
          <w:sz w:val="27"/>
          <w:szCs w:val="27"/>
          <w:shd w:val="clear" w:color="auto" w:fill="FFFFFF"/>
        </w:rPr>
        <w:t xml:space="preserve"> belong to him, situated to the eastward of the Mississippi, known by the name of East and West Florida. The adjacent islands dependent on said provinces, all public lots and squares, vacant lands, public edifices, fortifications, barracks, and other buildings, which are not private property, archives and documents, which relate directly to the property and sovereignty of said provinces, are included in this article. The said archives and documents shall be left in possession of the commissaries or officers of the United States, duly authorized to receive them.</w:t>
      </w:r>
    </w:p>
    <w:p w14:paraId="3E0F6AB8" w14:textId="77777777" w:rsidR="0067205D" w:rsidRDefault="0067205D"/>
    <w:p w14:paraId="707DD953" w14:textId="77777777" w:rsidR="0067205D" w:rsidRPr="0067205D" w:rsidRDefault="00926439" w:rsidP="0067205D">
      <w:pPr>
        <w:rPr>
          <w:rFonts w:ascii="Times" w:eastAsia="Times New Roman" w:hAnsi="Times" w:cs="Times New Roman"/>
          <w:sz w:val="20"/>
          <w:szCs w:val="20"/>
        </w:rPr>
      </w:pPr>
      <w:r>
        <w:rPr>
          <w:rFonts w:ascii="Arial" w:eastAsia="Times New Roman" w:hAnsi="Arial" w:cs="Arial"/>
          <w:b/>
          <w:bCs/>
          <w:color w:val="000000"/>
          <w:shd w:val="clear" w:color="auto" w:fill="FFFFFF"/>
        </w:rPr>
        <w:t xml:space="preserve">Document M: </w:t>
      </w:r>
      <w:bookmarkStart w:id="0" w:name="_GoBack"/>
      <w:bookmarkEnd w:id="0"/>
      <w:r w:rsidR="0067205D" w:rsidRPr="0067205D">
        <w:rPr>
          <w:rFonts w:ascii="Arial" w:eastAsia="Times New Roman" w:hAnsi="Arial" w:cs="Arial"/>
          <w:b/>
          <w:bCs/>
          <w:color w:val="000000"/>
          <w:shd w:val="clear" w:color="auto" w:fill="FFFFFF"/>
        </w:rPr>
        <w:t>War of 1812</w:t>
      </w:r>
    </w:p>
    <w:p w14:paraId="2707461B" w14:textId="77777777" w:rsidR="0067205D" w:rsidRPr="0067205D" w:rsidRDefault="0067205D" w:rsidP="0067205D">
      <w:pPr>
        <w:shd w:val="clear" w:color="auto" w:fill="FFFFFF"/>
        <w:rPr>
          <w:rFonts w:ascii="Arial" w:eastAsia="Times New Roman" w:hAnsi="Arial" w:cs="Arial"/>
          <w:color w:val="000000"/>
          <w:sz w:val="20"/>
          <w:szCs w:val="20"/>
        </w:rPr>
      </w:pPr>
    </w:p>
    <w:p w14:paraId="5D194483" w14:textId="77777777" w:rsidR="0067205D" w:rsidRPr="0067205D" w:rsidRDefault="0067205D" w:rsidP="0067205D">
      <w:pPr>
        <w:shd w:val="clear" w:color="auto" w:fill="FFFFFF"/>
        <w:rPr>
          <w:rFonts w:ascii="Arial" w:eastAsia="Times New Roman" w:hAnsi="Arial" w:cs="Arial"/>
          <w:color w:val="000000"/>
          <w:sz w:val="16"/>
          <w:szCs w:val="16"/>
        </w:rPr>
      </w:pPr>
      <w:r w:rsidRPr="0067205D">
        <w:rPr>
          <w:rFonts w:ascii="Arial" w:eastAsia="Times New Roman" w:hAnsi="Arial" w:cs="Arial"/>
          <w:i/>
          <w:iCs/>
          <w:color w:val="000000"/>
          <w:sz w:val="16"/>
          <w:szCs w:val="16"/>
        </w:rPr>
        <w:t>The Battle of New Orleans was fought two weeks after the treaty ending the War of 1812 was signed. In the battle, General Andrew Jackson led American forces to victory over the British, enhancing his national reputation and paving the way for his presidency.</w:t>
      </w:r>
    </w:p>
    <w:p w14:paraId="2D66331A" w14:textId="77777777" w:rsidR="0067205D" w:rsidRPr="0067205D" w:rsidRDefault="0067205D" w:rsidP="0067205D">
      <w:pPr>
        <w:shd w:val="clear" w:color="auto" w:fill="FFFFFF"/>
        <w:jc w:val="center"/>
        <w:rPr>
          <w:rFonts w:ascii="Arial" w:eastAsia="Times New Roman" w:hAnsi="Arial" w:cs="Arial"/>
          <w:color w:val="000000"/>
          <w:sz w:val="16"/>
          <w:szCs w:val="16"/>
        </w:rPr>
      </w:pPr>
      <w:r w:rsidRPr="0067205D">
        <w:rPr>
          <w:rFonts w:ascii="Arial" w:eastAsia="Times New Roman" w:hAnsi="Arial" w:cs="Arial"/>
          <w:color w:val="000000"/>
          <w:sz w:val="16"/>
          <w:szCs w:val="16"/>
        </w:rPr>
        <w:t>LIBRARY OF CONGRESS</w:t>
      </w:r>
    </w:p>
    <w:p w14:paraId="44C33A4C" w14:textId="77777777" w:rsidR="0067205D" w:rsidRPr="0067205D" w:rsidRDefault="0067205D" w:rsidP="0067205D">
      <w:pPr>
        <w:shd w:val="clear" w:color="auto" w:fill="FFFFFF"/>
        <w:spacing w:before="100" w:beforeAutospacing="1" w:after="100" w:afterAutospacing="1"/>
        <w:rPr>
          <w:rFonts w:ascii="Arial" w:hAnsi="Arial" w:cs="Arial"/>
          <w:color w:val="000000"/>
        </w:rPr>
      </w:pPr>
      <w:r w:rsidRPr="0067205D">
        <w:rPr>
          <w:rFonts w:ascii="Arial" w:hAnsi="Arial" w:cs="Arial"/>
          <w:color w:val="000000"/>
        </w:rPr>
        <w:t>The War of 1812 between the United States and Great Britain was a conflict fought over the right of neutral countries to participate in foreign trade without the interference of other nations and the desire of many in the United States to end British occupation of Canada. The war, which lasted from 1812 to 1815, proved inconclusive, with both countries agreeing to revert to their prewar status as much as possible.</w:t>
      </w:r>
    </w:p>
    <w:p w14:paraId="10A044E3" w14:textId="77777777" w:rsidR="0067205D" w:rsidRPr="0067205D" w:rsidRDefault="0067205D" w:rsidP="0067205D">
      <w:pPr>
        <w:shd w:val="clear" w:color="auto" w:fill="FFFFFF"/>
        <w:spacing w:before="100" w:beforeAutospacing="1" w:after="100" w:afterAutospacing="1"/>
        <w:rPr>
          <w:rFonts w:ascii="Arial" w:hAnsi="Arial" w:cs="Arial"/>
          <w:color w:val="000000"/>
        </w:rPr>
      </w:pPr>
      <w:r w:rsidRPr="0067205D">
        <w:rPr>
          <w:rFonts w:ascii="Arial" w:hAnsi="Arial" w:cs="Arial"/>
          <w:color w:val="000000"/>
        </w:rPr>
        <w:t>The U.S. declaration of war against Great Britain that President </w:t>
      </w:r>
      <w:hyperlink r:id="rId5" w:history="1">
        <w:r w:rsidRPr="0067205D">
          <w:rPr>
            <w:rFonts w:ascii="Arial" w:hAnsi="Arial" w:cs="Arial"/>
            <w:color w:val="645E7D"/>
            <w:u w:val="single"/>
          </w:rPr>
          <w:t>James Madison</w:t>
        </w:r>
      </w:hyperlink>
      <w:r w:rsidRPr="0067205D">
        <w:rPr>
          <w:rFonts w:ascii="Arial" w:hAnsi="Arial" w:cs="Arial"/>
          <w:color w:val="000000"/>
        </w:rPr>
        <w:t xml:space="preserve"> signed on June 18, 1812, culminated nearly a decade of antagonism between the nations. The British, who from 1802 to 1815 were involved in the Napoleonic Wars with France, </w:t>
      </w:r>
      <w:r w:rsidRPr="0067205D">
        <w:rPr>
          <w:rFonts w:ascii="Arial" w:hAnsi="Arial" w:cs="Arial"/>
          <w:color w:val="000000"/>
        </w:rPr>
        <w:lastRenderedPageBreak/>
        <w:t>sought to prevent the United States, a neutral, from trading with France. Britain imposed a blockade on France and required that U.S. ships stop at British ports and pay duties on goods bound for France. In addition, outrage grew in the United States over the British practice of boarding U.S. ships on the high seas and impressing seamen (seizing them and forcing them to serve Great Britain) who the British claimed had deserted the Royal Navy. More than ten thousand U.S. seamen were impressed between 1802 and 1812.</w:t>
      </w:r>
    </w:p>
    <w:p w14:paraId="6F7F72AE" w14:textId="77777777" w:rsidR="0067205D" w:rsidRPr="0067205D" w:rsidRDefault="0067205D" w:rsidP="0067205D">
      <w:pPr>
        <w:shd w:val="clear" w:color="auto" w:fill="FFFFFF"/>
        <w:spacing w:before="100" w:beforeAutospacing="1" w:after="100" w:afterAutospacing="1"/>
        <w:rPr>
          <w:rFonts w:ascii="Arial" w:hAnsi="Arial" w:cs="Arial"/>
          <w:color w:val="000000"/>
        </w:rPr>
      </w:pPr>
      <w:r w:rsidRPr="0067205D">
        <w:rPr>
          <w:rFonts w:ascii="Arial" w:hAnsi="Arial" w:cs="Arial"/>
          <w:color w:val="000000"/>
        </w:rPr>
        <w:t>In 1807 President </w:t>
      </w:r>
      <w:hyperlink r:id="rId6" w:history="1">
        <w:r w:rsidRPr="0067205D">
          <w:rPr>
            <w:rFonts w:ascii="Arial" w:hAnsi="Arial" w:cs="Arial"/>
            <w:color w:val="645E7D"/>
            <w:u w:val="single"/>
          </w:rPr>
          <w:t>Thomas Jefferson</w:t>
        </w:r>
      </w:hyperlink>
      <w:r w:rsidRPr="0067205D">
        <w:rPr>
          <w:rFonts w:ascii="Arial" w:hAnsi="Arial" w:cs="Arial"/>
          <w:color w:val="000000"/>
        </w:rPr>
        <w:t> succeeded in convincing Congress to pass the </w:t>
      </w:r>
      <w:hyperlink r:id="rId7" w:history="1">
        <w:r w:rsidRPr="0067205D">
          <w:rPr>
            <w:rFonts w:ascii="Arial" w:hAnsi="Arial" w:cs="Arial"/>
            <w:color w:val="645E7D"/>
            <w:u w:val="single"/>
          </w:rPr>
          <w:t>Embargo Act</w:t>
        </w:r>
      </w:hyperlink>
      <w:r w:rsidRPr="0067205D">
        <w:rPr>
          <w:rFonts w:ascii="Arial" w:hAnsi="Arial" w:cs="Arial"/>
          <w:color w:val="000000"/>
        </w:rPr>
        <w:t xml:space="preserve">, which prevented virtually all U.S. ships from sailing overseas. The economic consequences of this law were disastrous to the U.S. economy, forcing the act's repeal in 1809. In its place, Congress enacted the Non-Intercourse Act, which forbade trade only with Great Britain and France. A third law, passed in 1810, allowed trade with both nations but stipulated the revival of </w:t>
      </w:r>
      <w:proofErr w:type="spellStart"/>
      <w:r w:rsidRPr="0067205D">
        <w:rPr>
          <w:rFonts w:ascii="Arial" w:hAnsi="Arial" w:cs="Arial"/>
          <w:color w:val="000000"/>
        </w:rPr>
        <w:t>nonintercourse</w:t>
      </w:r>
      <w:proofErr w:type="spellEnd"/>
      <w:r w:rsidRPr="0067205D">
        <w:rPr>
          <w:rFonts w:ascii="Arial" w:hAnsi="Arial" w:cs="Arial"/>
          <w:color w:val="000000"/>
        </w:rPr>
        <w:t xml:space="preserve"> against whichever nation did not remove its trade restrictions. When France announced an end to its trade decrees, the United States banned trade with Great Britain.</w:t>
      </w:r>
    </w:p>
    <w:p w14:paraId="075F8296" w14:textId="77777777" w:rsidR="0067205D" w:rsidRPr="0067205D" w:rsidRDefault="0067205D" w:rsidP="0067205D">
      <w:pPr>
        <w:shd w:val="clear" w:color="auto" w:fill="FFFFFF"/>
        <w:spacing w:before="100" w:beforeAutospacing="1" w:after="100" w:afterAutospacing="1"/>
        <w:rPr>
          <w:rFonts w:ascii="Arial" w:hAnsi="Arial" w:cs="Arial"/>
          <w:color w:val="000000"/>
        </w:rPr>
      </w:pPr>
      <w:r w:rsidRPr="0067205D">
        <w:rPr>
          <w:rFonts w:ascii="Arial" w:hAnsi="Arial" w:cs="Arial"/>
          <w:color w:val="000000"/>
        </w:rPr>
        <w:t>Anger against Britain was also fueled by a group of expansionist congressmen, nicknamed the War Hawks, who wanted more land for settlement and military action against the British in Canada. British support of the American Indians on the frontier had led to Indian wars against U.S. settlers.</w:t>
      </w:r>
    </w:p>
    <w:p w14:paraId="76217441" w14:textId="77777777" w:rsidR="0067205D" w:rsidRPr="0067205D" w:rsidRDefault="0067205D" w:rsidP="0067205D">
      <w:pPr>
        <w:shd w:val="clear" w:color="auto" w:fill="FFFFFF"/>
        <w:spacing w:before="100" w:beforeAutospacing="1" w:after="100" w:afterAutospacing="1"/>
        <w:rPr>
          <w:rFonts w:ascii="Arial" w:hAnsi="Arial" w:cs="Arial"/>
          <w:color w:val="000000"/>
        </w:rPr>
      </w:pPr>
      <w:r w:rsidRPr="0067205D">
        <w:rPr>
          <w:rFonts w:ascii="Arial" w:hAnsi="Arial" w:cs="Arial"/>
          <w:color w:val="000000"/>
        </w:rPr>
        <w:t xml:space="preserve">The war itself provided limited success for the United States. Though a U.S. naval squadron under the command of Oliver Hazard Perry captured the British fleet on Lake Erie in 1813, battles in northern New York and Ontario, Canada, proved inconclusive. After U.S. forces burned the city of York (now Toronto), Ontario, the British attacked Washington, D.C., on September 13 and 14, 1814. The British burned the U.S. Capitol and the White </w:t>
      </w:r>
      <w:proofErr w:type="spellStart"/>
      <w:r w:rsidRPr="0067205D">
        <w:rPr>
          <w:rFonts w:ascii="Arial" w:hAnsi="Arial" w:cs="Arial"/>
          <w:color w:val="000000"/>
        </w:rPr>
        <w:t>House.Both</w:t>
      </w:r>
      <w:proofErr w:type="spellEnd"/>
      <w:r w:rsidRPr="0067205D">
        <w:rPr>
          <w:rFonts w:ascii="Arial" w:hAnsi="Arial" w:cs="Arial"/>
          <w:color w:val="000000"/>
        </w:rPr>
        <w:t xml:space="preserve"> sides realized the futility of the struggle and began treaty negotiations in 1813. Because of the military stalemate, neither side could extract concessions from the other. The United States and Great Britain agreed, in the Treaty of Ghent, to return to the prewar status quo. The </w:t>
      </w:r>
      <w:proofErr w:type="gramStart"/>
      <w:r w:rsidRPr="0067205D">
        <w:rPr>
          <w:rFonts w:ascii="Arial" w:hAnsi="Arial" w:cs="Arial"/>
          <w:color w:val="000000"/>
        </w:rPr>
        <w:t>treaty, which was signed on December 24, 1814, in Ghent, Belgium, was ratified by the U.S. Senate</w:t>
      </w:r>
      <w:proofErr w:type="gramEnd"/>
      <w:r w:rsidRPr="0067205D">
        <w:rPr>
          <w:rFonts w:ascii="Arial" w:hAnsi="Arial" w:cs="Arial"/>
          <w:color w:val="000000"/>
        </w:rPr>
        <w:t xml:space="preserve"> on February 16, 1815. However, the Battle of New Orleans was fought on January 8, 1815, before news of the treaty reached the two armies. General </w:t>
      </w:r>
      <w:hyperlink r:id="rId8" w:history="1">
        <w:r w:rsidRPr="0067205D">
          <w:rPr>
            <w:rFonts w:ascii="Arial" w:hAnsi="Arial" w:cs="Arial"/>
            <w:color w:val="645E7D"/>
            <w:u w:val="single"/>
          </w:rPr>
          <w:t>Andrew Jackson</w:t>
        </w:r>
      </w:hyperlink>
      <w:r w:rsidRPr="0067205D">
        <w:rPr>
          <w:rFonts w:ascii="Arial" w:hAnsi="Arial" w:cs="Arial"/>
          <w:color w:val="000000"/>
        </w:rPr>
        <w:t> led his troops to a decisive victory over the British forces, providing the U.S. public with the illusion that the United States had won the war. The battle also enhanced Jackson's national reputation and helped pave the way for his presidency.</w:t>
      </w:r>
    </w:p>
    <w:p w14:paraId="7C75D18E" w14:textId="77777777" w:rsidR="0067205D" w:rsidRPr="0067205D" w:rsidRDefault="0067205D" w:rsidP="0067205D">
      <w:pPr>
        <w:shd w:val="clear" w:color="auto" w:fill="FFFFFF"/>
        <w:spacing w:before="100" w:beforeAutospacing="1" w:after="100" w:afterAutospacing="1"/>
        <w:rPr>
          <w:rFonts w:ascii="Arial" w:hAnsi="Arial" w:cs="Arial"/>
          <w:color w:val="000000"/>
        </w:rPr>
      </w:pPr>
      <w:r w:rsidRPr="0067205D">
        <w:rPr>
          <w:rFonts w:ascii="Arial" w:hAnsi="Arial" w:cs="Arial"/>
          <w:color w:val="000000"/>
        </w:rPr>
        <w:t>The frictions that had precipitated the war disappeared. The end of the Napoleonic Wars ended both the need for a British naval blockade and the impressing of U.S. seamen. Although the United States did not acquire Canada, American Indian opposition to expansion was weakened, and U.S. nationalism increased.</w:t>
      </w:r>
    </w:p>
    <w:p w14:paraId="4EF51CD0" w14:textId="77777777" w:rsidR="0067205D" w:rsidRDefault="0067205D">
      <w:r w:rsidRPr="0067205D">
        <w:t>http://legal-dictionary.thefreedictionary.com/Invasion+of+Canada+(1812)</w:t>
      </w:r>
    </w:p>
    <w:sectPr w:rsidR="0067205D" w:rsidSect="00C8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0D"/>
    <w:rsid w:val="005E377C"/>
    <w:rsid w:val="006133BF"/>
    <w:rsid w:val="0067205D"/>
    <w:rsid w:val="00926439"/>
    <w:rsid w:val="00A72835"/>
    <w:rsid w:val="00C86F17"/>
    <w:rsid w:val="00FA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8A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0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7205D"/>
  </w:style>
  <w:style w:type="character" w:styleId="Hyperlink">
    <w:name w:val="Hyperlink"/>
    <w:basedOn w:val="DefaultParagraphFont"/>
    <w:uiPriority w:val="99"/>
    <w:semiHidden/>
    <w:unhideWhenUsed/>
    <w:rsid w:val="0067205D"/>
    <w:rPr>
      <w:color w:val="0000FF"/>
      <w:u w:val="single"/>
    </w:rPr>
  </w:style>
  <w:style w:type="character" w:customStyle="1" w:styleId="hw">
    <w:name w:val="hw"/>
    <w:basedOn w:val="DefaultParagraphFont"/>
    <w:rsid w:val="0067205D"/>
  </w:style>
  <w:style w:type="paragraph" w:styleId="BalloonText">
    <w:name w:val="Balloon Text"/>
    <w:basedOn w:val="Normal"/>
    <w:link w:val="BalloonTextChar"/>
    <w:uiPriority w:val="99"/>
    <w:semiHidden/>
    <w:unhideWhenUsed/>
    <w:rsid w:val="00672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0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0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7205D"/>
  </w:style>
  <w:style w:type="character" w:styleId="Hyperlink">
    <w:name w:val="Hyperlink"/>
    <w:basedOn w:val="DefaultParagraphFont"/>
    <w:uiPriority w:val="99"/>
    <w:semiHidden/>
    <w:unhideWhenUsed/>
    <w:rsid w:val="0067205D"/>
    <w:rPr>
      <w:color w:val="0000FF"/>
      <w:u w:val="single"/>
    </w:rPr>
  </w:style>
  <w:style w:type="character" w:customStyle="1" w:styleId="hw">
    <w:name w:val="hw"/>
    <w:basedOn w:val="DefaultParagraphFont"/>
    <w:rsid w:val="0067205D"/>
  </w:style>
  <w:style w:type="paragraph" w:styleId="BalloonText">
    <w:name w:val="Balloon Text"/>
    <w:basedOn w:val="Normal"/>
    <w:link w:val="BalloonTextChar"/>
    <w:uiPriority w:val="99"/>
    <w:semiHidden/>
    <w:unhideWhenUsed/>
    <w:rsid w:val="00672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0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6395">
      <w:bodyDiv w:val="1"/>
      <w:marLeft w:val="0"/>
      <w:marRight w:val="0"/>
      <w:marTop w:val="0"/>
      <w:marBottom w:val="0"/>
      <w:divBdr>
        <w:top w:val="none" w:sz="0" w:space="0" w:color="auto"/>
        <w:left w:val="none" w:sz="0" w:space="0" w:color="auto"/>
        <w:bottom w:val="none" w:sz="0" w:space="0" w:color="auto"/>
        <w:right w:val="none" w:sz="0" w:space="0" w:color="auto"/>
      </w:divBdr>
      <w:divsChild>
        <w:div w:id="1125271351">
          <w:marLeft w:val="120"/>
          <w:marRight w:val="0"/>
          <w:marTop w:val="0"/>
          <w:marBottom w:val="60"/>
          <w:divBdr>
            <w:top w:val="single" w:sz="6" w:space="0" w:color="808080"/>
            <w:left w:val="single" w:sz="6" w:space="0" w:color="808080"/>
            <w:bottom w:val="single" w:sz="6" w:space="0" w:color="808080"/>
            <w:right w:val="single" w:sz="6" w:space="0" w:color="808080"/>
          </w:divBdr>
          <w:divsChild>
            <w:div w:id="1184435286">
              <w:marLeft w:val="30"/>
              <w:marRight w:val="30"/>
              <w:marTop w:val="0"/>
              <w:marBottom w:val="0"/>
              <w:divBdr>
                <w:top w:val="single" w:sz="6" w:space="0" w:color="808080"/>
                <w:left w:val="none" w:sz="0" w:space="0" w:color="auto"/>
                <w:bottom w:val="none" w:sz="0" w:space="0" w:color="auto"/>
                <w:right w:val="none" w:sz="0" w:space="0" w:color="auto"/>
              </w:divBdr>
            </w:div>
          </w:divsChild>
        </w:div>
      </w:divsChild>
    </w:div>
    <w:div w:id="891573498">
      <w:bodyDiv w:val="1"/>
      <w:marLeft w:val="0"/>
      <w:marRight w:val="0"/>
      <w:marTop w:val="0"/>
      <w:marBottom w:val="0"/>
      <w:divBdr>
        <w:top w:val="none" w:sz="0" w:space="0" w:color="auto"/>
        <w:left w:val="none" w:sz="0" w:space="0" w:color="auto"/>
        <w:bottom w:val="none" w:sz="0" w:space="0" w:color="auto"/>
        <w:right w:val="none" w:sz="0" w:space="0" w:color="auto"/>
      </w:divBdr>
    </w:div>
    <w:div w:id="894508905">
      <w:bodyDiv w:val="1"/>
      <w:marLeft w:val="0"/>
      <w:marRight w:val="0"/>
      <w:marTop w:val="0"/>
      <w:marBottom w:val="0"/>
      <w:divBdr>
        <w:top w:val="none" w:sz="0" w:space="0" w:color="auto"/>
        <w:left w:val="none" w:sz="0" w:space="0" w:color="auto"/>
        <w:bottom w:val="none" w:sz="0" w:space="0" w:color="auto"/>
        <w:right w:val="none" w:sz="0" w:space="0" w:color="auto"/>
      </w:divBdr>
    </w:div>
    <w:div w:id="897402804">
      <w:bodyDiv w:val="1"/>
      <w:marLeft w:val="0"/>
      <w:marRight w:val="0"/>
      <w:marTop w:val="0"/>
      <w:marBottom w:val="0"/>
      <w:divBdr>
        <w:top w:val="none" w:sz="0" w:space="0" w:color="auto"/>
        <w:left w:val="none" w:sz="0" w:space="0" w:color="auto"/>
        <w:bottom w:val="none" w:sz="0" w:space="0" w:color="auto"/>
        <w:right w:val="none" w:sz="0" w:space="0" w:color="auto"/>
      </w:divBdr>
    </w:div>
    <w:div w:id="1013066198">
      <w:bodyDiv w:val="1"/>
      <w:marLeft w:val="0"/>
      <w:marRight w:val="0"/>
      <w:marTop w:val="0"/>
      <w:marBottom w:val="0"/>
      <w:divBdr>
        <w:top w:val="none" w:sz="0" w:space="0" w:color="auto"/>
        <w:left w:val="none" w:sz="0" w:space="0" w:color="auto"/>
        <w:bottom w:val="none" w:sz="0" w:space="0" w:color="auto"/>
        <w:right w:val="none" w:sz="0" w:space="0" w:color="auto"/>
      </w:divBdr>
    </w:div>
    <w:div w:id="1244413348">
      <w:bodyDiv w:val="1"/>
      <w:marLeft w:val="0"/>
      <w:marRight w:val="0"/>
      <w:marTop w:val="0"/>
      <w:marBottom w:val="0"/>
      <w:divBdr>
        <w:top w:val="none" w:sz="0" w:space="0" w:color="auto"/>
        <w:left w:val="none" w:sz="0" w:space="0" w:color="auto"/>
        <w:bottom w:val="none" w:sz="0" w:space="0" w:color="auto"/>
        <w:right w:val="none" w:sz="0" w:space="0" w:color="auto"/>
      </w:divBdr>
    </w:div>
    <w:div w:id="1589122645">
      <w:bodyDiv w:val="1"/>
      <w:marLeft w:val="0"/>
      <w:marRight w:val="0"/>
      <w:marTop w:val="0"/>
      <w:marBottom w:val="0"/>
      <w:divBdr>
        <w:top w:val="none" w:sz="0" w:space="0" w:color="auto"/>
        <w:left w:val="none" w:sz="0" w:space="0" w:color="auto"/>
        <w:bottom w:val="none" w:sz="0" w:space="0" w:color="auto"/>
        <w:right w:val="none" w:sz="0" w:space="0" w:color="auto"/>
      </w:divBdr>
    </w:div>
    <w:div w:id="2084910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gal-dictionary.thefreedictionary.com/James+Madison" TargetMode="External"/><Relationship Id="rId6" Type="http://schemas.openxmlformats.org/officeDocument/2006/relationships/hyperlink" Target="http://legal-dictionary.thefreedictionary.com/Thomas+Jefferson" TargetMode="External"/><Relationship Id="rId7" Type="http://schemas.openxmlformats.org/officeDocument/2006/relationships/hyperlink" Target="http://legal-dictionary.thefreedictionary.com/Embargo+Act" TargetMode="External"/><Relationship Id="rId8" Type="http://schemas.openxmlformats.org/officeDocument/2006/relationships/hyperlink" Target="http://legal-dictionary.thefreedictionary.com/Andrew+Jacks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907</Words>
  <Characters>5176</Characters>
  <Application>Microsoft Macintosh Word</Application>
  <DocSecurity>0</DocSecurity>
  <Lines>43</Lines>
  <Paragraphs>12</Paragraphs>
  <ScaleCrop>false</ScaleCrop>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2</cp:revision>
  <dcterms:created xsi:type="dcterms:W3CDTF">2014-02-28T18:36:00Z</dcterms:created>
  <dcterms:modified xsi:type="dcterms:W3CDTF">2014-03-04T02:40:00Z</dcterms:modified>
</cp:coreProperties>
</file>